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53AF57DC" w:rsidR="00C1414D" w:rsidRPr="00C1414D" w:rsidRDefault="00C1414D" w:rsidP="00C1414D">
      <w:pPr>
        <w:widowControl w:val="0"/>
        <w:spacing w:before="100" w:beforeAutospacing="1" w:after="100" w:afterAutospacing="1" w:line="240" w:lineRule="auto"/>
        <w:jc w:val="center"/>
        <w:rPr>
          <w:rFonts w:cs="Tahoma"/>
          <w:b/>
        </w:rPr>
      </w:pPr>
      <w:bookmarkStart w:id="2"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w:t>
      </w:r>
      <w:r w:rsidR="00302B35">
        <w:rPr>
          <w:rFonts w:cs="Tahoma"/>
          <w:b/>
        </w:rPr>
        <w:t>9</w:t>
      </w:r>
      <w:r w:rsidRPr="00C1414D">
        <w:rPr>
          <w:rFonts w:cs="Tahoma"/>
          <w:b/>
        </w:rPr>
        <w:t xml:space="preserve"> – II.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44524B78"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w:t>
      </w:r>
      <w:proofErr w:type="gramStart"/>
      <w:r w:rsidRPr="00C1414D">
        <w:rPr>
          <w:rFonts w:cs="Tahoma"/>
          <w:iCs/>
        </w:rPr>
        <w:t>de</w:t>
      </w:r>
      <w:r w:rsidR="00227A94">
        <w:rPr>
          <w:rFonts w:cs="Tahoma"/>
          <w:iCs/>
        </w:rPr>
        <w:t xml:space="preserve"> </w:t>
      </w:r>
      <w:r w:rsidRPr="00C1414D">
        <w:rPr>
          <w:rFonts w:cs="Tahoma"/>
          <w:iCs/>
        </w:rPr>
        <w:t xml:space="preserve"> l’article</w:t>
      </w:r>
      <w:proofErr w:type="gramEnd"/>
      <w:r w:rsidRPr="00C1414D">
        <w:rPr>
          <w:rFonts w:cs="Tahoma"/>
          <w:iCs/>
        </w:rPr>
        <w:t xml:space="preserve"> </w:t>
      </w:r>
      <w:r w:rsidR="00C10B2B">
        <w:rPr>
          <w:rFonts w:cs="Tahoma"/>
          <w:iCs/>
        </w:rPr>
        <w:t>9</w:t>
      </w:r>
      <w:r w:rsidRPr="00C1414D">
        <w:rPr>
          <w:rFonts w:cs="Tahoma"/>
          <w:iCs/>
        </w:rPr>
        <w:t xml:space="preserve"> – II</w:t>
      </w:r>
      <w:r w:rsidR="00C10B2B">
        <w:rPr>
          <w:rFonts w:cs="Tahoma"/>
          <w:iCs/>
        </w:rPr>
        <w:t xml:space="preserve"> </w:t>
      </w:r>
      <w:r w:rsidRPr="00C1414D">
        <w:rPr>
          <w:rFonts w:cs="Tahoma"/>
          <w:iCs/>
        </w:rPr>
        <w:t>du décret n° 2022-</w:t>
      </w:r>
      <w:bookmarkStart w:id="3"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3"/>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70871C3E"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302B35">
        <w:rPr>
          <w:rFonts w:cs="Tahoma"/>
          <w:i/>
        </w:rPr>
        <w:t>0</w:t>
      </w:r>
      <w:r w:rsidRPr="00C1414D">
        <w:rPr>
          <w:rFonts w:cs="Tahoma"/>
          <w:i/>
        </w:rPr>
        <w:t xml:space="preserve"> M€ ou </w:t>
      </w:r>
      <w:r w:rsidR="00302B35">
        <w:rPr>
          <w:rFonts w:cs="Tahoma"/>
          <w:i/>
        </w:rPr>
        <w:t>1</w:t>
      </w:r>
      <w:r w:rsidRPr="00C1414D">
        <w:rPr>
          <w:rFonts w:cs="Tahoma"/>
          <w:i/>
        </w:rPr>
        <w:t>50 M€ :</w:t>
      </w:r>
    </w:p>
    <w:p w14:paraId="1AA65E74" w14:textId="3DCDDD0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sidR="00085EC1">
        <w:rPr>
          <w:rFonts w:cs="Tahoma"/>
          <w:i/>
          <w:iCs/>
        </w:rPr>
        <w:t>[</w:t>
      </w:r>
      <w:r w:rsidR="00FB74B3">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009765B5" w:rsidRPr="00085EC1">
        <w:rPr>
          <w:rStyle w:val="Appelnotedebasdep"/>
          <w:rFonts w:cs="Tahoma"/>
          <w:i/>
          <w:iCs/>
        </w:rPr>
        <w:footnoteReference w:id="1"/>
      </w:r>
      <w:r w:rsidRPr="00085EC1">
        <w:rPr>
          <w:rFonts w:cs="Tahoma"/>
          <w:i/>
          <w:iCs/>
        </w:rPr>
        <w:t> </w:t>
      </w:r>
      <w:r w:rsidR="00FB74B3">
        <w:rPr>
          <w:rFonts w:cs="Tahoma"/>
          <w:i/>
          <w:iCs/>
        </w:rPr>
        <w:t xml:space="preserve">et </w:t>
      </w:r>
      <w:r w:rsidR="00085EC1" w:rsidRPr="00085EC1">
        <w:rPr>
          <w:rFonts w:cs="Tahoma"/>
          <w:i/>
          <w:iCs/>
        </w:rPr>
        <w:t>1</w:t>
      </w:r>
      <w:r w:rsidR="00085EC1" w:rsidRPr="00085EC1">
        <w:rPr>
          <w:rFonts w:cs="Tahoma"/>
          <w:i/>
          <w:iCs/>
          <w:vertAlign w:val="superscript"/>
        </w:rPr>
        <w:t>er</w:t>
      </w:r>
      <w:r w:rsidR="00085EC1" w:rsidRPr="00085EC1">
        <w:rPr>
          <w:rFonts w:cs="Tahoma"/>
          <w:i/>
          <w:iCs/>
        </w:rPr>
        <w:t xml:space="preserve"> janvier 2022 au 30 juin 2022</w:t>
      </w:r>
      <w:r w:rsidR="00085EC1">
        <w:rPr>
          <w:rFonts w:cs="Tahoma"/>
          <w:i/>
          <w:iCs/>
        </w:rPr>
        <w:t>]</w:t>
      </w:r>
      <w:r w:rsidR="00863DCB">
        <w:rPr>
          <w:rFonts w:cs="Tahoma"/>
          <w:i/>
          <w:iCs/>
        </w:rPr>
        <w:t xml:space="preserve"> </w:t>
      </w:r>
      <w:r w:rsidRPr="00C1414D">
        <w:rPr>
          <w:rFonts w:cs="Tahoma"/>
          <w:iCs/>
        </w:rPr>
        <w:t>;</w:t>
      </w:r>
    </w:p>
    <w:p w14:paraId="7B8249B3" w14:textId="71932583"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 gaz et électricité » </w:t>
      </w:r>
      <w:r w:rsidR="007B5CAA">
        <w:rPr>
          <w:rFonts w:cs="Tahoma"/>
          <w:iCs/>
        </w:rPr>
        <w:t xml:space="preserve">mensuel des mois de la période éligible concernés </w:t>
      </w:r>
      <w:r w:rsidR="007B5CAA" w:rsidRPr="00C1414D">
        <w:rPr>
          <w:rFonts w:cs="Tahoma"/>
          <w:iCs/>
        </w:rPr>
        <w:t>[</w:t>
      </w:r>
      <w:r w:rsidR="007B5CAA">
        <w:rPr>
          <w:rFonts w:cs="Tahoma"/>
          <w:i/>
        </w:rPr>
        <w:t xml:space="preserve">EBE mensuel de chacun des </w:t>
      </w:r>
      <w:r w:rsidR="007B5CAA">
        <w:rPr>
          <w:rFonts w:cs="Tahoma"/>
          <w:i/>
          <w:iCs/>
        </w:rPr>
        <w:t>mois de la période éligible pour lesquels</w:t>
      </w:r>
      <w:r w:rsidR="007B5CAA" w:rsidRPr="00C1414D">
        <w:rPr>
          <w:rFonts w:cs="Tahoma"/>
          <w:i/>
        </w:rPr>
        <w:t xml:space="preserve"> l’aide est demandée</w:t>
      </w:r>
      <w:r w:rsidR="007B5CAA" w:rsidRPr="00C1414D">
        <w:rPr>
          <w:rFonts w:cs="Tahoma"/>
          <w:iCs/>
        </w:rPr>
        <w:t>]</w:t>
      </w:r>
      <w:r w:rsidR="007B5CAA">
        <w:rPr>
          <w:rFonts w:cs="Tahoma"/>
          <w:iCs/>
        </w:rPr>
        <w:t xml:space="preserve"> </w:t>
      </w:r>
      <w:r w:rsidRPr="00C1414D">
        <w:rPr>
          <w:rFonts w:cs="Tahoma"/>
          <w:iCs/>
        </w:rPr>
        <w:t>;</w:t>
      </w:r>
    </w:p>
    <w:p w14:paraId="505255C2" w14:textId="3DA4C80C"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pour</w:t>
      </w:r>
      <w:r w:rsidR="00482413">
        <w:rPr>
          <w:rFonts w:cs="Tahoma"/>
          <w:iCs/>
        </w:rPr>
        <w:t xml:space="preserve"> </w:t>
      </w:r>
      <w:r w:rsidR="00085EC1" w:rsidRPr="00085EC1">
        <w:rPr>
          <w:rFonts w:cs="Tahoma"/>
          <w:i/>
          <w:iCs/>
        </w:rPr>
        <w:t>[</w:t>
      </w:r>
      <w:r w:rsidR="007B5CAA" w:rsidRPr="007B5CAA">
        <w:rPr>
          <w:rFonts w:cs="Tahoma"/>
          <w:i/>
          <w:iCs/>
        </w:rPr>
        <w:t>ces mêmes</w:t>
      </w:r>
      <w:r w:rsidR="007B5CAA" w:rsidRPr="00482413">
        <w:rPr>
          <w:rFonts w:cs="Tahoma"/>
          <w:i/>
          <w:iCs/>
        </w:rPr>
        <w:t xml:space="preserve"> mois</w:t>
      </w:r>
      <w:r w:rsidRPr="00482413">
        <w:rPr>
          <w:rFonts w:cs="Tahoma"/>
          <w:i/>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4" w:name="_Ref78909798"/>
      <w:r w:rsidRPr="00C1414D">
        <w:rPr>
          <w:rFonts w:cs="Tahoma"/>
          <w:iCs/>
          <w:vertAlign w:val="superscript"/>
        </w:rPr>
        <w:footnoteReference w:id="2"/>
      </w:r>
      <w:bookmarkEnd w:id="4"/>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1DA51E60"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EF176B">
        <w:rPr>
          <w:rFonts w:cs="Tahoma"/>
          <w:iCs/>
          <w:vertAlign w:val="superscript"/>
        </w:rPr>
        <w:fldChar w:fldCharType="begin"/>
      </w:r>
      <w:r w:rsidR="00EF176B">
        <w:rPr>
          <w:rFonts w:cs="Tahoma"/>
          <w:iCs/>
          <w:vertAlign w:val="superscript"/>
        </w:rPr>
        <w:instrText xml:space="preserve"> NOTEREF _Ref78909798 \f \h </w:instrText>
      </w:r>
      <w:r w:rsidR="00EF176B">
        <w:rPr>
          <w:rFonts w:cs="Tahoma"/>
          <w:iCs/>
          <w:vertAlign w:val="superscript"/>
        </w:rPr>
      </w:r>
      <w:r w:rsidR="00EF176B">
        <w:rPr>
          <w:rFonts w:cs="Tahoma"/>
          <w:iCs/>
          <w:vertAlign w:val="superscript"/>
        </w:rPr>
        <w:fldChar w:fldCharType="separate"/>
      </w:r>
      <w:r w:rsidR="00EF176B" w:rsidRPr="00EF176B">
        <w:rPr>
          <w:rStyle w:val="Appelnotedebasdep"/>
        </w:rPr>
        <w:t>3</w:t>
      </w:r>
      <w:r w:rsidR="00EF176B">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3F066C">
      <w:pPr>
        <w:numPr>
          <w:ilvl w:val="0"/>
          <w:numId w:val="1"/>
        </w:numPr>
        <w:spacing w:before="100" w:beforeAutospacing="1" w:after="120" w:line="240" w:lineRule="auto"/>
        <w:ind w:left="357" w:hanging="357"/>
        <w:jc w:val="both"/>
        <w:rPr>
          <w:rFonts w:cs="Tahoma"/>
          <w:iCs/>
        </w:rPr>
      </w:pPr>
      <w:proofErr w:type="gramStart"/>
      <w:r w:rsidRPr="00C1414D">
        <w:rPr>
          <w:rFonts w:cs="Tahoma"/>
          <w:iCs/>
        </w:rPr>
        <w:t>prendre</w:t>
      </w:r>
      <w:proofErr w:type="gramEnd"/>
      <w:r w:rsidRPr="00C1414D">
        <w:rPr>
          <w:rFonts w:cs="Tahoma"/>
          <w:iCs/>
        </w:rPr>
        <w:t xml:space="preserve"> connaissance des procédures spécifiques mises en place par votre </w:t>
      </w:r>
      <w:bookmarkStart w:id="6" w:name="_Hlk105076743"/>
      <w:r w:rsidRPr="00C1414D">
        <w:rPr>
          <w:rFonts w:cs="Tahoma"/>
          <w:iCs/>
        </w:rPr>
        <w:t>[</w:t>
      </w:r>
      <w:r w:rsidRPr="00C1414D">
        <w:rPr>
          <w:rFonts w:cs="Tahoma"/>
          <w:i/>
        </w:rPr>
        <w:t>entité</w:t>
      </w:r>
      <w:r w:rsidRPr="00C1414D">
        <w:rPr>
          <w:rFonts w:cs="Tahoma"/>
          <w:iCs/>
        </w:rPr>
        <w:t xml:space="preserve">] </w:t>
      </w:r>
      <w:bookmarkEnd w:id="6"/>
      <w:r w:rsidRPr="00C1414D">
        <w:rPr>
          <w:rFonts w:cs="Tahoma"/>
          <w:iCs/>
        </w:rPr>
        <w:t>pour déterminer :</w:t>
      </w:r>
    </w:p>
    <w:p w14:paraId="28140358" w14:textId="5C952506" w:rsidR="00C1414D" w:rsidRPr="00C1414D" w:rsidRDefault="00C1414D" w:rsidP="003F066C">
      <w:pPr>
        <w:numPr>
          <w:ilvl w:val="0"/>
          <w:numId w:val="4"/>
        </w:numPr>
        <w:spacing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montant des dépenses d’énergie(s) de votre </w:t>
      </w:r>
      <w:r w:rsidRPr="00C1414D">
        <w:rPr>
          <w:rFonts w:cs="Tahoma"/>
          <w:i/>
        </w:rPr>
        <w:t>[entité]</w:t>
      </w:r>
      <w:r w:rsidRPr="00C1414D">
        <w:rPr>
          <w:rFonts w:cs="Tahoma"/>
          <w:iCs/>
        </w:rPr>
        <w:t xml:space="preserve"> au cours de </w:t>
      </w:r>
      <w:r w:rsidR="00FE27A2">
        <w:rPr>
          <w:rFonts w:cs="Tahoma"/>
          <w:iCs/>
        </w:rPr>
        <w:t>[</w:t>
      </w:r>
      <w:r w:rsidRPr="00FE27A2">
        <w:rPr>
          <w:rFonts w:cs="Tahoma"/>
          <w:i/>
          <w:iCs/>
        </w:rPr>
        <w:t>la période de référence</w:t>
      </w:r>
      <w:r w:rsidR="00FE27A2">
        <w:rPr>
          <w:rFonts w:cs="Tahoma"/>
          <w:i/>
          <w:iCs/>
        </w:rPr>
        <w:t xml:space="preserve"> ou du </w:t>
      </w:r>
      <w:r w:rsidR="00CC2F13">
        <w:rPr>
          <w:rFonts w:cs="Tahoma"/>
          <w:i/>
          <w:iCs/>
        </w:rPr>
        <w:t>deuxième</w:t>
      </w:r>
      <w:r w:rsidR="00FE27A2">
        <w:rPr>
          <w:rFonts w:cs="Tahoma"/>
          <w:i/>
          <w:iCs/>
        </w:rPr>
        <w:t xml:space="preserve"> semestre 2022]</w:t>
      </w:r>
      <w:r w:rsidRPr="00C1414D">
        <w:rPr>
          <w:rFonts w:cs="Tahoma"/>
          <w:iCs/>
        </w:rPr>
        <w:t> ;</w:t>
      </w:r>
    </w:p>
    <w:p w14:paraId="22D10A55" w14:textId="12A3370F" w:rsidR="00C1414D" w:rsidRPr="00F60FC2"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(EBE) « gaz et électricité » </w:t>
      </w:r>
      <w:r w:rsidR="00F60FC2">
        <w:rPr>
          <w:rFonts w:cs="Tahoma"/>
          <w:iCs/>
        </w:rPr>
        <w:t xml:space="preserve">mensuel </w:t>
      </w:r>
      <w:r w:rsidR="00F60FC2" w:rsidRPr="00F60FC2">
        <w:rPr>
          <w:rFonts w:cs="Tahoma"/>
          <w:iCs/>
        </w:rPr>
        <w:t>de</w:t>
      </w:r>
      <w:r w:rsidR="00F60FC2">
        <w:rPr>
          <w:rFonts w:cs="Tahoma"/>
          <w:iCs/>
        </w:rPr>
        <w:t xml:space="preserve"> chacun de</w:t>
      </w:r>
      <w:r w:rsidR="00F60FC2" w:rsidRPr="00F60FC2">
        <w:rPr>
          <w:rFonts w:cs="Tahoma"/>
          <w:iCs/>
        </w:rPr>
        <w:t>s mois de la période éligible pour lesquels l’aide est demandée</w:t>
      </w:r>
      <w:bookmarkStart w:id="7" w:name="_Hlk105077973"/>
      <w:r w:rsidRPr="00F60FC2">
        <w:rPr>
          <w:rFonts w:cs="Tahoma"/>
          <w:iCs/>
        </w:rPr>
        <w:t> </w:t>
      </w:r>
      <w:bookmarkEnd w:id="7"/>
      <w:r w:rsidRPr="00F60FC2">
        <w:rPr>
          <w:rFonts w:cs="Tahoma"/>
          <w:iCs/>
        </w:rPr>
        <w:t xml:space="preserve">; </w:t>
      </w:r>
    </w:p>
    <w:p w14:paraId="48861DAB" w14:textId="08D119B2" w:rsidR="00C1414D" w:rsidRPr="00C1414D" w:rsidRDefault="00C1414D" w:rsidP="00D8077A">
      <w:pPr>
        <w:numPr>
          <w:ilvl w:val="0"/>
          <w:numId w:val="4"/>
        </w:numPr>
        <w:spacing w:before="100" w:beforeAutospacing="1" w:after="100" w:afterAutospacing="1" w:line="240" w:lineRule="auto"/>
        <w:jc w:val="both"/>
        <w:rPr>
          <w:rFonts w:cs="Tahoma"/>
          <w:iCs/>
        </w:rPr>
      </w:pPr>
      <w:proofErr w:type="gramStart"/>
      <w:r w:rsidRPr="00C1414D">
        <w:rPr>
          <w:rFonts w:cs="Tahoma"/>
          <w:iCs/>
        </w:rPr>
        <w:t>l’EBE</w:t>
      </w:r>
      <w:proofErr w:type="gramEnd"/>
      <w:r w:rsidRPr="00C1414D">
        <w:rPr>
          <w:rFonts w:cs="Tahoma"/>
          <w:iCs/>
        </w:rPr>
        <w:t xml:space="preserve"> « gaz et électricité » de la période de référence, ramené sur </w:t>
      </w:r>
      <w:r w:rsidR="00F60FC2">
        <w:rPr>
          <w:rFonts w:cs="Tahoma"/>
          <w:iCs/>
        </w:rPr>
        <w:t>un</w:t>
      </w:r>
      <w:r w:rsidRPr="00C1414D">
        <w:rPr>
          <w:rFonts w:cs="Tahoma"/>
          <w:iCs/>
        </w:rPr>
        <w:t xml:space="preserve"> mois</w:t>
      </w:r>
      <w:r w:rsidR="00F60FC2">
        <w:rPr>
          <w:rFonts w:cs="Tahoma"/>
          <w:iCs/>
        </w:rPr>
        <w:t>,</w:t>
      </w:r>
      <w:r w:rsidRPr="00C1414D">
        <w:rPr>
          <w:rFonts w:cs="Tahoma"/>
          <w:iCs/>
        </w:rPr>
        <w:t xml:space="preserve"> ou l’EBE « gaz et électricité » </w:t>
      </w:r>
      <w:r w:rsidR="00F60FC2">
        <w:rPr>
          <w:rFonts w:cs="Tahoma"/>
          <w:iCs/>
        </w:rPr>
        <w:t>mensuel</w:t>
      </w:r>
      <w:r w:rsidR="00F60FC2" w:rsidRPr="00C1414D">
        <w:rPr>
          <w:rFonts w:cs="Tahoma"/>
          <w:iCs/>
        </w:rPr>
        <w:t xml:space="preserve"> de</w:t>
      </w:r>
      <w:r w:rsidR="00F60FC2">
        <w:rPr>
          <w:rFonts w:cs="Tahoma"/>
          <w:iCs/>
        </w:rPr>
        <w:t xml:space="preserve"> chacun des mois</w:t>
      </w:r>
      <w:r w:rsidR="00F60FC2" w:rsidRPr="00D34CF2">
        <w:rPr>
          <w:rFonts w:cs="Tahoma"/>
          <w:iCs/>
        </w:rPr>
        <w:t xml:space="preserve"> </w:t>
      </w:r>
      <w:r w:rsidR="00F60FC2">
        <w:rPr>
          <w:rFonts w:cs="Tahoma"/>
          <w:iCs/>
        </w:rPr>
        <w:t>de la période de référence concernés [</w:t>
      </w:r>
      <w:r w:rsidR="00F60FC2" w:rsidRPr="00D34CF2">
        <w:rPr>
          <w:rFonts w:cs="Tahoma"/>
          <w:i/>
          <w:iCs/>
        </w:rPr>
        <w:t>mêmes mois de la période de référence que les mois de la période éligible pour lesquels l’aide est demandée</w:t>
      </w:r>
      <w:r w:rsidRPr="00C1414D">
        <w:rPr>
          <w:rFonts w:cs="Tahoma"/>
          <w:i/>
        </w:rPr>
        <w:t xml:space="preserve">] </w:t>
      </w:r>
      <w:r w:rsidRPr="00C1414D">
        <w:rPr>
          <w:rFonts w:cs="Tahoma"/>
          <w:iCs/>
        </w:rPr>
        <w:t>;</w:t>
      </w:r>
    </w:p>
    <w:p w14:paraId="5C2D0B33" w14:textId="1BEA764D"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w:t>
      </w:r>
      <w:r w:rsidR="00863DCB" w:rsidRPr="00863DCB">
        <w:rPr>
          <w:rFonts w:cs="Tahoma"/>
          <w:i/>
          <w:iCs/>
        </w:rPr>
        <w:t>[</w:t>
      </w:r>
      <w:r w:rsidRPr="00863DCB">
        <w:rPr>
          <w:rFonts w:cs="Tahoma"/>
          <w:i/>
          <w:iCs/>
        </w:rPr>
        <w:t>de</w:t>
      </w:r>
      <w:r w:rsidRPr="00C1414D">
        <w:rPr>
          <w:rFonts w:cs="Tahoma"/>
          <w:iCs/>
        </w:rPr>
        <w:t xml:space="preserve"> </w:t>
      </w:r>
      <w:r w:rsidRPr="00863DCB">
        <w:rPr>
          <w:rFonts w:cs="Tahoma"/>
          <w:i/>
          <w:iCs/>
        </w:rPr>
        <w:t>la période de référence </w:t>
      </w:r>
      <w:r w:rsidR="00FE27A2" w:rsidRPr="00863DCB">
        <w:rPr>
          <w:rFonts w:cs="Tahoma"/>
          <w:i/>
          <w:iCs/>
        </w:rPr>
        <w:t xml:space="preserve">ou du </w:t>
      </w:r>
      <w:r w:rsidR="00CC2F13">
        <w:rPr>
          <w:rFonts w:cs="Tahoma"/>
          <w:i/>
          <w:iCs/>
        </w:rPr>
        <w:t>deuxième</w:t>
      </w:r>
      <w:r w:rsidR="00FE27A2" w:rsidRPr="00863DCB">
        <w:rPr>
          <w:rFonts w:cs="Tahoma"/>
          <w:i/>
          <w:iCs/>
        </w:rPr>
        <w:t xml:space="preserve"> semestre 2022]</w:t>
      </w:r>
      <w:r w:rsidR="00FE27A2">
        <w:rPr>
          <w:rFonts w:cs="Tahoma"/>
          <w:iCs/>
        </w:rPr>
        <w:t xml:space="preserve"> </w:t>
      </w:r>
      <w:r w:rsidRPr="00C1414D">
        <w:rPr>
          <w:rFonts w:cs="Tahoma"/>
          <w:iCs/>
        </w:rPr>
        <w:t>;</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pendant la période de référence  ;</w:t>
      </w:r>
    </w:p>
    <w:p w14:paraId="5626FDFF" w14:textId="7CED49D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30EAF0B6" w14:textId="3637D098"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40213E20" w14:textId="164A364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de la période … [</w:t>
      </w:r>
      <w:r w:rsidRPr="00C1414D">
        <w:rPr>
          <w:rFonts w:cs="Tahoma"/>
          <w:i/>
          <w:iCs/>
        </w:rPr>
        <w:t>période éligible considérée</w:t>
      </w:r>
      <w:r w:rsidRPr="00C1414D">
        <w:rPr>
          <w:rFonts w:cs="Tahoma"/>
          <w:iCs/>
        </w:rPr>
        <w:t>] ;</w:t>
      </w:r>
    </w:p>
    <w:p w14:paraId="56591A74" w14:textId="17BE842C" w:rsidR="00C1414D" w:rsidRPr="00C1414D" w:rsidRDefault="00C1414D" w:rsidP="00C1414D">
      <w:pPr>
        <w:spacing w:after="0" w:line="240" w:lineRule="auto"/>
        <w:ind w:left="360"/>
        <w:jc w:val="both"/>
        <w:rPr>
          <w:rFonts w:cs="Tahoma"/>
          <w:iCs/>
        </w:rPr>
      </w:pPr>
      <w:proofErr w:type="gramStart"/>
      <w:r w:rsidRPr="00C1414D">
        <w:rPr>
          <w:rFonts w:cs="Tahoma"/>
          <w:iCs/>
        </w:rPr>
        <w:t>incluant</w:t>
      </w:r>
      <w:proofErr w:type="gramEnd"/>
      <w:r w:rsidRPr="00C1414D">
        <w:rPr>
          <w:rFonts w:cs="Tahoma"/>
          <w:iCs/>
        </w:rPr>
        <w:t xml:space="preserve"> le traitement du rattachement des charges et des produits à</w:t>
      </w:r>
      <w:r w:rsidR="003962D6">
        <w:rPr>
          <w:rFonts w:cs="Tahoma"/>
          <w:iCs/>
        </w:rPr>
        <w:t xml:space="preserve"> </w:t>
      </w:r>
      <w:r w:rsidRPr="00C1414D">
        <w:rPr>
          <w:rFonts w:cs="Tahoma"/>
          <w:iCs/>
        </w:rPr>
        <w:t>… [</w:t>
      </w:r>
      <w:r w:rsidR="003962D6" w:rsidRPr="003962D6">
        <w:rPr>
          <w:rFonts w:cs="Tahoma"/>
          <w:i/>
          <w:iCs/>
        </w:rPr>
        <w:t>mois de la</w:t>
      </w:r>
      <w:r w:rsidR="003962D6">
        <w:rPr>
          <w:rFonts w:cs="Tahoma"/>
          <w:iCs/>
        </w:rPr>
        <w:t xml:space="preserve"> </w:t>
      </w:r>
      <w:r w:rsidRPr="00C1414D">
        <w:rPr>
          <w:rFonts w:cs="Tahoma"/>
          <w:i/>
          <w:iCs/>
        </w:rPr>
        <w:t>période éligible</w:t>
      </w:r>
      <w:r w:rsidR="003962D6">
        <w:rPr>
          <w:rFonts w:cs="Tahoma"/>
          <w:i/>
          <w:iCs/>
        </w:rPr>
        <w:t xml:space="preserve"> pour lesquels</w:t>
      </w:r>
      <w:r w:rsidR="003962D6" w:rsidRPr="00C1414D">
        <w:rPr>
          <w:rFonts w:cs="Tahoma"/>
          <w:i/>
        </w:rPr>
        <w:t xml:space="preserve"> l’aide est demandée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proofErr w:type="gramStart"/>
      <w:r w:rsidRPr="00C1414D">
        <w:rPr>
          <w:rFonts w:cs="Tahoma"/>
          <w:iCs/>
        </w:rPr>
        <w:t>effectuer</w:t>
      </w:r>
      <w:proofErr w:type="gramEnd"/>
      <w:r w:rsidRPr="00C1414D">
        <w:rPr>
          <w:rFonts w:cs="Tahoma"/>
          <w:iCs/>
        </w:rPr>
        <w:t>,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3CB31112"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w:t>
      </w:r>
      <w:r w:rsidR="005F2E26">
        <w:rPr>
          <w:rFonts w:cs="Tahoma"/>
          <w:iCs/>
        </w:rPr>
        <w:t xml:space="preserve"> mensuel</w:t>
      </w:r>
      <w:r w:rsidRPr="00C1414D">
        <w:rPr>
          <w:rFonts w:cs="Tahoma"/>
          <w:iCs/>
        </w:rPr>
        <w:t xml:space="preserve"> de</w:t>
      </w:r>
      <w:r w:rsidR="005F2E26">
        <w:rPr>
          <w:rFonts w:cs="Tahoma"/>
          <w:iCs/>
        </w:rPr>
        <w:t>s mois</w:t>
      </w:r>
      <w:r w:rsidRPr="00C1414D">
        <w:rPr>
          <w:rFonts w:cs="Tahoma"/>
          <w:iCs/>
        </w:rPr>
        <w:t xml:space="preserve"> … [</w:t>
      </w:r>
      <w:r w:rsidR="005F2E26" w:rsidRPr="003962D6">
        <w:rPr>
          <w:rFonts w:cs="Tahoma"/>
          <w:i/>
          <w:iCs/>
        </w:rPr>
        <w:t>mois de la</w:t>
      </w:r>
      <w:r w:rsidR="005F2E26">
        <w:rPr>
          <w:rFonts w:cs="Tahoma"/>
          <w:iCs/>
        </w:rPr>
        <w:t xml:space="preserve"> </w:t>
      </w:r>
      <w:r w:rsidR="005F2E26" w:rsidRPr="00C1414D">
        <w:rPr>
          <w:rFonts w:cs="Tahoma"/>
          <w:i/>
          <w:iCs/>
        </w:rPr>
        <w:t>période éligible</w:t>
      </w:r>
      <w:r w:rsidR="005F2E26">
        <w:rPr>
          <w:rFonts w:cs="Tahoma"/>
          <w:i/>
          <w:iCs/>
        </w:rPr>
        <w:t xml:space="preserve"> pour lesquels</w:t>
      </w:r>
      <w:r w:rsidR="005F2E26" w:rsidRPr="00C1414D">
        <w:rPr>
          <w:rFonts w:cs="Tahoma"/>
          <w:i/>
        </w:rPr>
        <w:t xml:space="preserve"> l’aide est demandée</w:t>
      </w:r>
      <w:r w:rsidRPr="00C1414D">
        <w:rPr>
          <w:rFonts w:cs="Tahoma"/>
          <w:iCs/>
        </w:rPr>
        <w:t xml:space="preserve">],  et du chiffre d’affaires de référence, avec la comptabilité ; </w:t>
      </w:r>
    </w:p>
    <w:p w14:paraId="2A49EEE6" w14:textId="04A1F8F3"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 de la période de référence, ramené sur</w:t>
      </w:r>
      <w:r w:rsidR="001C545B">
        <w:rPr>
          <w:rFonts w:cs="Tahoma"/>
          <w:iCs/>
        </w:rPr>
        <w:t xml:space="preserve"> …</w:t>
      </w:r>
      <w:r w:rsidRPr="00C1414D">
        <w:rPr>
          <w:rFonts w:cs="Tahoma"/>
          <w:iCs/>
        </w:rPr>
        <w:t xml:space="preserve"> </w:t>
      </w:r>
      <w:r w:rsidR="001C545B">
        <w:rPr>
          <w:rFonts w:cs="Tahoma"/>
          <w:iCs/>
        </w:rPr>
        <w:t>[</w:t>
      </w:r>
      <w:r w:rsidR="001C545B">
        <w:rPr>
          <w:rFonts w:cs="Tahoma"/>
          <w:i/>
          <w:iCs/>
        </w:rPr>
        <w:t xml:space="preserve">un mois ou </w:t>
      </w:r>
      <w:r w:rsidR="00FE27A2">
        <w:rPr>
          <w:rFonts w:cs="Tahoma"/>
          <w:i/>
          <w:iCs/>
        </w:rPr>
        <w:t>deux</w:t>
      </w:r>
      <w:r w:rsidR="00FE27A2" w:rsidRPr="001C545B">
        <w:rPr>
          <w:rFonts w:cs="Tahoma"/>
          <w:i/>
          <w:iCs/>
        </w:rPr>
        <w:t xml:space="preserve"> </w:t>
      </w:r>
      <w:r w:rsidRPr="001C545B">
        <w:rPr>
          <w:rFonts w:cs="Tahoma"/>
          <w:i/>
          <w:iCs/>
        </w:rPr>
        <w:t>mois</w:t>
      </w:r>
      <w:r w:rsidR="001C545B">
        <w:rPr>
          <w:rFonts w:cs="Tahoma"/>
          <w:i/>
          <w:iCs/>
        </w:rPr>
        <w:t>]</w:t>
      </w:r>
      <w:r w:rsidRPr="00C1414D">
        <w:rPr>
          <w:rFonts w:cs="Tahoma"/>
          <w:iCs/>
        </w:rPr>
        <w:t xml:space="preserve"> ou de l’EBE « gaz et électricité » </w:t>
      </w:r>
      <w:r w:rsidR="00482413">
        <w:rPr>
          <w:rFonts w:cs="Tahoma"/>
          <w:iCs/>
        </w:rPr>
        <w:t>[</w:t>
      </w:r>
      <w:r w:rsidRPr="00482413">
        <w:rPr>
          <w:rFonts w:cs="Tahoma"/>
          <w:i/>
          <w:iCs/>
        </w:rPr>
        <w:t xml:space="preserve">de la même période éligible </w:t>
      </w:r>
      <w:r w:rsidR="00FE27A2">
        <w:rPr>
          <w:rFonts w:cs="Tahoma"/>
          <w:i/>
          <w:iCs/>
        </w:rPr>
        <w:t>bimensuelle</w:t>
      </w:r>
      <w:r w:rsidR="00FE27A2" w:rsidRPr="00C1414D">
        <w:rPr>
          <w:rFonts w:cs="Tahoma"/>
          <w:iCs/>
        </w:rPr>
        <w:t xml:space="preserve"> </w:t>
      </w:r>
      <w:r w:rsidR="00482413">
        <w:rPr>
          <w:rFonts w:cs="Tahoma"/>
          <w:i/>
          <w:iCs/>
        </w:rPr>
        <w:t xml:space="preserve">ou du même mois]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concordance des données utilisées pour déterminer le coût éligible total avec la comptabilité et les données sous-tendant la comptabilité ;</w:t>
      </w:r>
    </w:p>
    <w:p w14:paraId="590C2248" w14:textId="3CA2BF00" w:rsidR="00C1414D" w:rsidRPr="00C1414D" w:rsidRDefault="00C1414D" w:rsidP="00C1414D">
      <w:pPr>
        <w:widowControl w:val="0"/>
        <w:numPr>
          <w:ilvl w:val="0"/>
          <w:numId w:val="2"/>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3F40265E"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sidR="00564B47">
        <w:rPr>
          <w:rFonts w:cs="Tahoma"/>
          <w:iCs/>
        </w:rPr>
        <w:t>r</w:t>
      </w:r>
      <w:r w:rsidR="00564B47">
        <w:rPr>
          <w:rFonts w:cs="Tahoma"/>
          <w:iCs/>
        </w:rPr>
        <w:fldChar w:fldCharType="begin"/>
      </w:r>
      <w:r w:rsidR="00564B47">
        <w:rPr>
          <w:rFonts w:cs="Tahoma"/>
          <w:iCs/>
        </w:rPr>
        <w:instrText xml:space="preserve"> NOTEREF _Ref108429477 \f \h </w:instrText>
      </w:r>
      <w:r w:rsidR="00564B47">
        <w:rPr>
          <w:rFonts w:cs="Tahoma"/>
          <w:iCs/>
        </w:rPr>
      </w:r>
      <w:r w:rsidR="00564B47">
        <w:rPr>
          <w:rFonts w:cs="Tahoma"/>
          <w:iCs/>
        </w:rPr>
        <w:fldChar w:fldCharType="separate"/>
      </w:r>
      <w:r w:rsidR="00564B47" w:rsidRPr="00564B47">
        <w:rPr>
          <w:rStyle w:val="Appelnotedebasdep"/>
        </w:rPr>
        <w:t>4</w:t>
      </w:r>
      <w:r w:rsidR="00564B47">
        <w:rPr>
          <w:rFonts w:cs="Tahoma"/>
          <w:iCs/>
        </w:rPr>
        <w:fldChar w:fldCharType="end"/>
      </w:r>
      <w:r w:rsidRPr="00C1414D">
        <w:rPr>
          <w:rFonts w:cs="Tahoma"/>
          <w:iCs/>
        </w:rPr>
        <w:t xml:space="preserve"> la conformité des modalités de calcul de l’EBE « gaz et électricité » de la période de référence ramené sur </w:t>
      </w:r>
      <w:r w:rsidR="005F2E26">
        <w:rPr>
          <w:rFonts w:cs="Tahoma"/>
          <w:i/>
          <w:iCs/>
        </w:rPr>
        <w:t>1</w:t>
      </w:r>
      <w:r w:rsidR="005F2E26" w:rsidRPr="001C545B">
        <w:rPr>
          <w:rFonts w:cs="Tahoma"/>
          <w:i/>
          <w:iCs/>
        </w:rPr>
        <w:t xml:space="preserve"> </w:t>
      </w:r>
      <w:r w:rsidRPr="001C545B">
        <w:rPr>
          <w:rFonts w:cs="Tahoma"/>
          <w:i/>
          <w:iCs/>
        </w:rPr>
        <w:t>mois</w:t>
      </w:r>
      <w:r w:rsidRPr="00C1414D">
        <w:rPr>
          <w:rFonts w:cs="Tahoma"/>
          <w:iCs/>
        </w:rPr>
        <w:t xml:space="preserve"> [</w:t>
      </w:r>
      <w:r w:rsidRPr="00AB4368">
        <w:rPr>
          <w:rFonts w:cs="Tahoma"/>
        </w:rPr>
        <w:t>ou</w:t>
      </w:r>
      <w:r w:rsidRPr="00C1414D">
        <w:rPr>
          <w:rFonts w:cs="Tahoma"/>
          <w:iCs/>
        </w:rPr>
        <w:t xml:space="preserve"> de l’EBE « gaz et électricité » </w:t>
      </w:r>
      <w:r w:rsidR="005F2E26">
        <w:rPr>
          <w:rFonts w:cs="Tahoma"/>
          <w:iCs/>
        </w:rPr>
        <w:t xml:space="preserve">mensuel </w:t>
      </w:r>
      <w:r w:rsidRPr="00C1414D">
        <w:rPr>
          <w:rFonts w:cs="Tahoma"/>
          <w:iCs/>
        </w:rPr>
        <w:t>de</w:t>
      </w:r>
      <w:r w:rsidR="005F2E26">
        <w:rPr>
          <w:rFonts w:cs="Tahoma"/>
          <w:iCs/>
        </w:rPr>
        <w:t>s mois</w:t>
      </w:r>
      <w:r w:rsidRPr="00C1414D">
        <w:rPr>
          <w:rFonts w:cs="Tahoma"/>
          <w:iCs/>
        </w:rPr>
        <w:t xml:space="preserve"> … [</w:t>
      </w:r>
      <w:r w:rsidR="00A6715C" w:rsidRPr="00D34CF2">
        <w:rPr>
          <w:rFonts w:cs="Tahoma"/>
          <w:i/>
          <w:iCs/>
        </w:rPr>
        <w:t>mêmes mois de la période de référence que les mois de la période éligible pour lesquels l’aide est demandée</w:t>
      </w:r>
      <w:r w:rsidR="00A6715C"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1254294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effectuer</w:t>
      </w:r>
      <w:proofErr w:type="gramEnd"/>
      <w:r w:rsidRPr="00C1414D">
        <w:rPr>
          <w:rFonts w:cs="Tahoma"/>
          <w:iCs/>
        </w:rPr>
        <w:t xml:space="preserve"> un contrôle arithmétique du coût éligible total </w:t>
      </w:r>
      <w:r w:rsidR="00AB4368">
        <w:rPr>
          <w:rFonts w:cs="Tahoma"/>
          <w:iCs/>
        </w:rPr>
        <w:t xml:space="preserve">des mois </w:t>
      </w:r>
      <w:r w:rsidRPr="00C1414D">
        <w:rPr>
          <w:rFonts w:cs="Tahoma"/>
          <w:iCs/>
        </w:rPr>
        <w:t xml:space="preserve">… </w:t>
      </w:r>
      <w:r w:rsidR="000E40FC">
        <w:rPr>
          <w:rFonts w:cs="Tahoma"/>
          <w:i/>
          <w:iCs/>
        </w:rPr>
        <w:t>[</w:t>
      </w:r>
      <w:r w:rsidR="00AB4368" w:rsidRPr="003962D6">
        <w:rPr>
          <w:rFonts w:cs="Tahoma"/>
          <w:i/>
          <w:iCs/>
        </w:rPr>
        <w:t>mois de la</w:t>
      </w:r>
      <w:r w:rsidR="00AB4368">
        <w:rPr>
          <w:rFonts w:cs="Tahoma"/>
          <w:iCs/>
        </w:rPr>
        <w:t xml:space="preserve"> </w:t>
      </w:r>
      <w:r w:rsidR="00AB4368" w:rsidRPr="00C1414D">
        <w:rPr>
          <w:rFonts w:cs="Tahoma"/>
          <w:i/>
          <w:iCs/>
        </w:rPr>
        <w:t>période éligible</w:t>
      </w:r>
      <w:r w:rsidR="00AB4368">
        <w:rPr>
          <w:rFonts w:cs="Tahoma"/>
          <w:i/>
          <w:iCs/>
        </w:rPr>
        <w:t xml:space="preserve"> pour lesquels</w:t>
      </w:r>
      <w:r w:rsidR="00AB4368" w:rsidRPr="00C1414D">
        <w:rPr>
          <w:rFonts w:cs="Tahoma"/>
          <w:i/>
        </w:rPr>
        <w:t xml:space="preserve"> l’aide est demandée</w:t>
      </w:r>
      <w:r w:rsidRPr="00C1414D">
        <w:rPr>
          <w:rFonts w:cs="Tahoma"/>
          <w:i/>
        </w:rPr>
        <w:t>]</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12881761"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proofErr w:type="gramStart"/>
      <w:r w:rsidRPr="00C1414D">
        <w:rPr>
          <w:rFonts w:cs="Tahoma"/>
          <w:i/>
        </w:rPr>
        <w:t>le</w:t>
      </w:r>
      <w:proofErr w:type="gramEnd"/>
      <w:r w:rsidRPr="00C1414D">
        <w:rPr>
          <w:rFonts w:cs="Tahoma"/>
          <w:i/>
        </w:rPr>
        <w:t xml:space="preserve"> cas échéant,</w:t>
      </w:r>
      <w:r w:rsidRPr="00C1414D">
        <w:rPr>
          <w:rFonts w:cs="Tahoma"/>
          <w:iCs/>
        </w:rPr>
        <w:t xml:space="preserve"> vérifier la concordance du montant d’aide obtenu au titre d’une précédente période éligible avec la comptabilité [ou le formulaire déposé s’il s’agit d’une autre entreprise du </w:t>
      </w:r>
      <w:r w:rsidR="00AB4368" w:rsidRPr="00C1414D">
        <w:rPr>
          <w:rFonts w:cs="Tahoma"/>
          <w:iCs/>
        </w:rPr>
        <w:lastRenderedPageBreak/>
        <w:t>groupe]</w:t>
      </w:r>
      <w:r w:rsidRPr="00C1414D">
        <w:rPr>
          <w:rFonts w:cs="Tahoma"/>
          <w:iCs/>
        </w:rPr>
        <w:t xml:space="preserv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proofErr w:type="gramStart"/>
      <w:r w:rsidRPr="00C1414D">
        <w:rPr>
          <w:rFonts w:cs="Tahoma"/>
          <w:iCs/>
        </w:rPr>
        <w:t>s’enquérir</w:t>
      </w:r>
      <w:proofErr w:type="gramEnd"/>
      <w:r w:rsidRPr="00C1414D">
        <w:rPr>
          <w:rFonts w:cs="Tahoma"/>
          <w:iCs/>
        </w:rPr>
        <w:t xml:space="preserve">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8" w:name="_Hlk88059733"/>
      <w:r w:rsidRPr="00C1414D">
        <w:t>[</w:t>
      </w:r>
      <w:proofErr w:type="gramStart"/>
      <w:r w:rsidRPr="00C1414D">
        <w:rPr>
          <w:i/>
          <w:iCs/>
        </w:rPr>
        <w:t>le</w:t>
      </w:r>
      <w:proofErr w:type="gramEnd"/>
      <w:r w:rsidRPr="00C1414D">
        <w:rPr>
          <w:i/>
          <w:iCs/>
        </w:rPr>
        <w:t xml:space="preserv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22AFA0D" w14:textId="7C6640A2" w:rsidR="001A75D4" w:rsidRPr="00C1414D" w:rsidRDefault="001A75D4" w:rsidP="00C1414D">
      <w:pPr>
        <w:numPr>
          <w:ilvl w:val="0"/>
          <w:numId w:val="1"/>
        </w:numPr>
        <w:spacing w:after="0" w:line="240" w:lineRule="auto"/>
        <w:jc w:val="both"/>
      </w:pPr>
      <w:proofErr w:type="gramStart"/>
      <w:r>
        <w:t>vérifier</w:t>
      </w:r>
      <w:proofErr w:type="gramEnd"/>
      <w:r>
        <w:t xml:space="preserve">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2"/>
    <w:bookmarkEnd w:id="8"/>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8589" w14:textId="77777777" w:rsidR="00FE3CAA" w:rsidRDefault="00FE3CAA" w:rsidP="00C1414D">
      <w:pPr>
        <w:spacing w:after="0" w:line="240" w:lineRule="auto"/>
      </w:pPr>
      <w:r>
        <w:separator/>
      </w:r>
    </w:p>
  </w:endnote>
  <w:endnote w:type="continuationSeparator" w:id="0">
    <w:p w14:paraId="0F776C71" w14:textId="77777777" w:rsidR="00FE3CAA" w:rsidRDefault="00FE3CAA"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CC2F13"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19061"/>
      <w:docPartObj>
        <w:docPartGallery w:val="Page Numbers (Bottom of Page)"/>
        <w:docPartUnique/>
      </w:docPartObj>
    </w:sdtPr>
    <w:sdtEndPr/>
    <w:sdtContent>
      <w:p w14:paraId="59902F69" w14:textId="3B30F012" w:rsidR="007F436A" w:rsidRDefault="007F436A">
        <w:pPr>
          <w:pStyle w:val="Pieddepage"/>
          <w:jc w:val="right"/>
        </w:pPr>
        <w:r>
          <w:fldChar w:fldCharType="begin"/>
        </w:r>
        <w:r>
          <w:instrText>PAGE   \* MERGEFORMAT</w:instrText>
        </w:r>
        <w:r>
          <w:fldChar w:fldCharType="separate"/>
        </w:r>
        <w:r w:rsidR="00D547D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5041"/>
      <w:docPartObj>
        <w:docPartGallery w:val="Page Numbers (Bottom of Page)"/>
        <w:docPartUnique/>
      </w:docPartObj>
    </w:sdtPr>
    <w:sdtEndPr/>
    <w:sdtContent>
      <w:p w14:paraId="063163B1" w14:textId="5A28F357" w:rsidR="007F436A" w:rsidRDefault="007F436A">
        <w:pPr>
          <w:pStyle w:val="Pieddepage"/>
          <w:jc w:val="right"/>
        </w:pPr>
        <w:r>
          <w:fldChar w:fldCharType="begin"/>
        </w:r>
        <w:r>
          <w:instrText>PAGE   \* MERGEFORMAT</w:instrText>
        </w:r>
        <w:r>
          <w:fldChar w:fldCharType="separate"/>
        </w:r>
        <w:r w:rsidR="00D547D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42DE" w14:textId="77777777" w:rsidR="00FE3CAA" w:rsidRDefault="00FE3CAA" w:rsidP="00C1414D">
      <w:pPr>
        <w:spacing w:after="0" w:line="240" w:lineRule="auto"/>
      </w:pPr>
      <w:r>
        <w:separator/>
      </w:r>
    </w:p>
  </w:footnote>
  <w:footnote w:type="continuationSeparator" w:id="0">
    <w:p w14:paraId="237BF247" w14:textId="77777777" w:rsidR="00FE3CAA" w:rsidRDefault="00FE3CAA" w:rsidP="00C1414D">
      <w:pPr>
        <w:spacing w:after="0" w:line="240" w:lineRule="auto"/>
      </w:pPr>
      <w:r>
        <w:continuationSeparator/>
      </w:r>
    </w:p>
  </w:footnote>
  <w:footnote w:id="1">
    <w:p w14:paraId="1DF0CA0B" w14:textId="6D776CA2" w:rsidR="009765B5" w:rsidRDefault="009765B5">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5" w:name="_Hlk72947090"/>
      <w:r>
        <w:t>lorsque l’exercice ne coïncide pas avec l’année civile</w:t>
      </w:r>
      <w:bookmarkEnd w:id="5"/>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4D"/>
    <w:rsid w:val="00085EC1"/>
    <w:rsid w:val="000E40FC"/>
    <w:rsid w:val="000F55A6"/>
    <w:rsid w:val="001325CB"/>
    <w:rsid w:val="00137997"/>
    <w:rsid w:val="001A75D4"/>
    <w:rsid w:val="001C545B"/>
    <w:rsid w:val="00200EB0"/>
    <w:rsid w:val="00227A94"/>
    <w:rsid w:val="00241EDE"/>
    <w:rsid w:val="00272EF3"/>
    <w:rsid w:val="00302B35"/>
    <w:rsid w:val="00337D84"/>
    <w:rsid w:val="0035614C"/>
    <w:rsid w:val="003962D6"/>
    <w:rsid w:val="003F066C"/>
    <w:rsid w:val="00462D08"/>
    <w:rsid w:val="00482413"/>
    <w:rsid w:val="00564B47"/>
    <w:rsid w:val="005F2E26"/>
    <w:rsid w:val="0069001C"/>
    <w:rsid w:val="00724D30"/>
    <w:rsid w:val="007376DB"/>
    <w:rsid w:val="007B5CAA"/>
    <w:rsid w:val="007F436A"/>
    <w:rsid w:val="00863DCB"/>
    <w:rsid w:val="008C3C02"/>
    <w:rsid w:val="008D3A94"/>
    <w:rsid w:val="0090402F"/>
    <w:rsid w:val="00912ACC"/>
    <w:rsid w:val="009765B5"/>
    <w:rsid w:val="00A114BA"/>
    <w:rsid w:val="00A41125"/>
    <w:rsid w:val="00A55D5A"/>
    <w:rsid w:val="00A6715C"/>
    <w:rsid w:val="00A70978"/>
    <w:rsid w:val="00AB4368"/>
    <w:rsid w:val="00B032CF"/>
    <w:rsid w:val="00B342DD"/>
    <w:rsid w:val="00C10B2B"/>
    <w:rsid w:val="00C1414D"/>
    <w:rsid w:val="00C935D0"/>
    <w:rsid w:val="00CC2F13"/>
    <w:rsid w:val="00D34CF2"/>
    <w:rsid w:val="00D451F8"/>
    <w:rsid w:val="00D46411"/>
    <w:rsid w:val="00D547DE"/>
    <w:rsid w:val="00D602D5"/>
    <w:rsid w:val="00D8077A"/>
    <w:rsid w:val="00EF176B"/>
    <w:rsid w:val="00F60FC2"/>
    <w:rsid w:val="00FB74B3"/>
    <w:rsid w:val="00FE27A2"/>
    <w:rsid w:val="00FE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styleId="Marquedecommentaire">
    <w:name w:val="annotation reference"/>
    <w:basedOn w:val="Policepardfaut"/>
    <w:uiPriority w:val="99"/>
    <w:semiHidden/>
    <w:unhideWhenUsed/>
    <w:rsid w:val="001C545B"/>
    <w:rPr>
      <w:sz w:val="16"/>
      <w:szCs w:val="16"/>
    </w:rPr>
  </w:style>
  <w:style w:type="paragraph" w:styleId="Commentaire">
    <w:name w:val="annotation text"/>
    <w:basedOn w:val="Normal"/>
    <w:link w:val="CommentaireCar"/>
    <w:uiPriority w:val="99"/>
    <w:semiHidden/>
    <w:unhideWhenUsed/>
    <w:rsid w:val="001C545B"/>
    <w:pPr>
      <w:spacing w:line="240" w:lineRule="auto"/>
    </w:pPr>
    <w:rPr>
      <w:sz w:val="20"/>
      <w:szCs w:val="20"/>
    </w:rPr>
  </w:style>
  <w:style w:type="character" w:customStyle="1" w:styleId="CommentaireCar">
    <w:name w:val="Commentaire Car"/>
    <w:basedOn w:val="Policepardfaut"/>
    <w:link w:val="Commentaire"/>
    <w:uiPriority w:val="99"/>
    <w:semiHidden/>
    <w:rsid w:val="001C545B"/>
    <w:rPr>
      <w:sz w:val="20"/>
      <w:szCs w:val="20"/>
    </w:rPr>
  </w:style>
  <w:style w:type="paragraph" w:styleId="Objetducommentaire">
    <w:name w:val="annotation subject"/>
    <w:basedOn w:val="Commentaire"/>
    <w:next w:val="Commentaire"/>
    <w:link w:val="ObjetducommentaireCar"/>
    <w:uiPriority w:val="99"/>
    <w:semiHidden/>
    <w:unhideWhenUsed/>
    <w:rsid w:val="001C545B"/>
    <w:rPr>
      <w:b/>
      <w:bCs/>
    </w:rPr>
  </w:style>
  <w:style w:type="character" w:customStyle="1" w:styleId="ObjetducommentaireCar">
    <w:name w:val="Objet du commentaire Car"/>
    <w:basedOn w:val="CommentaireCar"/>
    <w:link w:val="Objetducommentaire"/>
    <w:uiPriority w:val="99"/>
    <w:semiHidden/>
    <w:rsid w:val="001C545B"/>
    <w:rPr>
      <w:b/>
      <w:bCs/>
      <w:sz w:val="20"/>
      <w:szCs w:val="20"/>
    </w:rPr>
  </w:style>
  <w:style w:type="paragraph" w:styleId="Textedebulles">
    <w:name w:val="Balloon Text"/>
    <w:basedOn w:val="Normal"/>
    <w:link w:val="TextedebullesCar"/>
    <w:uiPriority w:val="99"/>
    <w:semiHidden/>
    <w:unhideWhenUsed/>
    <w:rsid w:val="001C54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45B"/>
    <w:rPr>
      <w:rFonts w:ascii="Segoe UI" w:hAnsi="Segoe UI" w:cs="Segoe UI"/>
      <w:sz w:val="18"/>
      <w:szCs w:val="18"/>
    </w:rPr>
  </w:style>
  <w:style w:type="character" w:customStyle="1" w:styleId="ykmvie">
    <w:name w:val="ykmvie"/>
    <w:basedOn w:val="Policepardfaut"/>
    <w:rsid w:val="009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F031-5483-42B2-8AF6-D44DAE1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Sandrine Chantalou</cp:lastModifiedBy>
  <cp:revision>3</cp:revision>
  <dcterms:created xsi:type="dcterms:W3CDTF">2024-01-26T17:23:00Z</dcterms:created>
  <dcterms:modified xsi:type="dcterms:W3CDTF">2024-01-29T11:21:00Z</dcterms:modified>
</cp:coreProperties>
</file>